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spacing w:after="0"/>
        <w:jc w:val="center"/>
        <w:rPr>
          <w:b/>
          <w:bCs/>
          <w:sz w:val="28"/>
          <w:szCs w:val="28"/>
        </w:rPr>
      </w:pPr>
      <w:r>
        <w:rPr>
          <w:sz w:val="28"/>
          <w:szCs w:val="28"/>
        </w:rPr>
        <w:drawing xmlns:mc="http://schemas.openxmlformats.org/markup-compatibility/2006">
          <wp:anchor allowOverlap="1" behindDoc="1" distT="0" distB="0" distL="114300" distR="114300" layoutInCell="1" locked="0" relativeHeight="251652096" simplePos="0">
            <wp:simplePos x="0" y="0"/>
            <wp:positionH relativeFrom="page">
              <wp:posOffset>487680</wp:posOffset>
            </wp:positionH>
            <wp:positionV relativeFrom="paragraph">
              <wp:posOffset>-525780</wp:posOffset>
            </wp:positionV>
            <wp:extent cx="1287145" cy="1304925"/>
            <wp:effectExtent l="0" t="0" r="0" b="0"/>
            <wp:wrapNone/>
            <wp:docPr id="1648218253" name="Picture 164821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18252" name="Picture 1648218250"/>
                    <pic:cNvPicPr>
                      <a:picLocks noChangeAspect="1" noChangeArrowheads="1"/>
                    </pic:cNvPicPr>
                  </pic:nvPicPr>
                  <pic:blipFill>
                    <a:blip r:embed="rId12"/>
                    <a:srcRect/>
                    <a:stretch>
                      <a:fillRect/>
                    </a:stretch>
                  </pic:blipFill>
                  <pic:spPr>
                    <a:xfrm>
                      <a:off x="0" y="0"/>
                      <a:ext cx="128714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Town of Schroeppel</w:t>
      </w:r>
    </w:p>
    <w:p w14:paraId="00000006">
      <w:pPr>
        <w:spacing w:after="0"/>
        <w:jc w:val="center"/>
        <w:rPr>
          <w:b/>
          <w:bCs/>
          <w:sz w:val="28"/>
          <w:szCs w:val="28"/>
        </w:rPr>
      </w:pPr>
      <w:r>
        <w:rPr>
          <w:b/>
          <w:bCs/>
          <w:sz w:val="28"/>
          <w:szCs w:val="28"/>
        </w:rPr>
        <w:t>Planning Board Meeting Minutes</w:t>
      </w:r>
    </w:p>
    <w:p w14:paraId="00000007">
      <w:pPr>
        <w:spacing w:after="0"/>
        <w:jc w:val="center"/>
        <w:rPr>
          <w:b/>
          <w:bCs/>
          <w:sz w:val="28"/>
          <w:szCs w:val="28"/>
        </w:rPr>
      </w:pPr>
      <w:r>
        <w:rPr>
          <w:b/>
          <w:bCs/>
          <w:sz w:val="28"/>
          <w:szCs w:val="28"/>
        </w:rPr>
        <w:t>January 28, 2026</w:t>
      </w:r>
    </w:p>
    <w:p w14:paraId="00000008">
      <w:pPr>
        <w:jc w:val="center"/>
        <w:rPr>
          <w:rFonts w:cstheme="minorHAnsi"/>
        </w:rPr>
      </w:pPr>
      <w:r>
        <w:rPr>
          <w:rFonts w:cstheme="minorHAnsi"/>
        </w:rPr>
        <w:t xml:space="preserve"> </w:t>
      </w:r>
    </w:p>
    <w:p w14:paraId="00000009">
      <w:pPr>
        <w:pBdr>
          <w:bottom w:val="single" w:color="auto" w:sz="4" w:space="1"/>
        </w:pBdr>
        <w:spacing w:after="0"/>
        <w:jc w:val="center"/>
        <w:rPr>
          <w:rFonts w:cstheme="minorHAnsi"/>
          <w:i/>
          <w:iCs/>
        </w:rPr>
      </w:pPr>
      <w:r>
        <w:rPr>
          <w:rFonts w:cstheme="minorHAnsi"/>
          <w:i/>
          <w:iCs/>
        </w:rPr>
        <w:t>Attendees: Don Clark, Chairman, Regina Drumm, Gordon Walts, Pete Stancampiano, William MacDonald, Robert Loreman, Lee Goodman, Leslie Orman, Recording Secretary, Wendy Lougnot, Attorney, CCF</w:t>
      </w:r>
    </w:p>
    <w:p w14:paraId="0000000A">
      <w:pPr>
        <w:rPr>
          <w:rFonts w:cstheme="minorHAnsi"/>
        </w:rPr>
      </w:pPr>
    </w:p>
    <w:p w14:paraId="0000000B">
      <w:pPr>
        <w:numPr>
          <w:ilvl w:val="0"/>
          <w:numId w:val="1"/>
        </w:numPr>
        <w:rPr>
          <w:rFonts w:cstheme="minorHAnsi"/>
        </w:rPr>
      </w:pPr>
      <w:r>
        <w:rPr>
          <w:rFonts w:cstheme="minorHAnsi"/>
        </w:rPr>
        <w:t>Meeting to be called to order.</w:t>
      </w:r>
    </w:p>
    <w:p w14:paraId="0000000C">
      <w:pPr>
        <w:numPr>
          <w:ilvl w:val="0"/>
          <w:numId w:val="1"/>
        </w:numPr>
        <w:rPr>
          <w:rFonts w:cstheme="minorHAnsi"/>
        </w:rPr>
      </w:pPr>
      <w:r>
        <w:rPr>
          <w:rFonts w:cstheme="minorHAnsi"/>
        </w:rPr>
        <w:t>Pledge of Allegiance.</w:t>
      </w:r>
    </w:p>
    <w:p w14:paraId="0000000D">
      <w:pPr>
        <w:numPr>
          <w:ilvl w:val="0"/>
          <w:numId w:val="1"/>
        </w:numPr>
        <w:rPr>
          <w:rFonts w:cstheme="minorHAnsi"/>
        </w:rPr>
      </w:pPr>
      <w:r>
        <w:rPr>
          <w:rFonts w:cstheme="minorHAnsi"/>
        </w:rPr>
        <w:t xml:space="preserve">Review and approval of meeting minutes from December 17, </w:t>
      </w:r>
      <w:r>
        <w:rPr>
          <w:rFonts w:cstheme="minorHAnsi"/>
        </w:rPr>
        <w:t>2025</w:t>
      </w:r>
      <w:r>
        <w:rPr>
          <w:rFonts w:cstheme="minorHAnsi"/>
        </w:rPr>
        <w:t xml:space="preserve"> Panning Board Meeting.</w:t>
      </w:r>
    </w:p>
    <w:p w14:paraId="0000000E">
      <w:pPr>
        <w:numPr>
          <w:ilvl w:val="1"/>
          <w:numId w:val="1"/>
        </w:numPr>
        <w:rPr>
          <w:rFonts w:cstheme="minorHAnsi"/>
        </w:rPr>
      </w:pPr>
      <w:r>
        <w:rPr>
          <w:rFonts w:cstheme="minorHAnsi"/>
        </w:rPr>
        <w:t>On motion of G Walts, seconded by P. Stancampiano</w:t>
      </w:r>
      <w:r>
        <w:rPr>
          <w:rFonts w:cstheme="minorHAnsi"/>
        </w:rPr>
        <w:t xml:space="preserve">, </w:t>
      </w:r>
      <w:r>
        <w:rPr>
          <w:rFonts w:cstheme="minorHAnsi"/>
        </w:rPr>
        <w:t xml:space="preserve">the board unanimously approved </w:t>
      </w:r>
      <w:r>
        <w:rPr>
          <w:rFonts w:cstheme="minorHAnsi"/>
        </w:rPr>
        <w:br w:type="textWrapping"/>
      </w:r>
      <w:r>
        <w:rPr>
          <w:rFonts w:cstheme="minorHAnsi"/>
        </w:rPr>
        <w:t xml:space="preserve">December 17, </w:t>
      </w:r>
      <w:r>
        <w:rPr>
          <w:rFonts w:cstheme="minorHAnsi"/>
        </w:rPr>
        <w:t>2025</w:t>
      </w:r>
      <w:r>
        <w:rPr>
          <w:rFonts w:cstheme="minorHAnsi"/>
        </w:rPr>
        <w:t xml:space="preserve"> meeting minutes.</w:t>
      </w:r>
    </w:p>
    <w:p w14:paraId="0000000F">
      <w:pPr>
        <w:numPr>
          <w:ilvl w:val="0"/>
          <w:numId w:val="1"/>
        </w:numPr>
        <w:rPr>
          <w:rFonts w:cstheme="minorHAnsi"/>
        </w:rPr>
      </w:pPr>
      <w:r>
        <w:rPr>
          <w:rFonts w:cstheme="minorHAnsi"/>
        </w:rPr>
        <w:t>Firebird Storage - Site Plan Approval Application.</w:t>
      </w:r>
    </w:p>
    <w:p w14:paraId="00000010">
      <w:pPr>
        <w:numPr>
          <w:ilvl w:val="1"/>
          <w:numId w:val="1"/>
        </w:numPr>
        <w:rPr>
          <w:rFonts w:cstheme="minorHAnsi"/>
        </w:rPr>
      </w:pPr>
      <w:r>
        <w:rPr>
          <w:rFonts w:cstheme="minorHAnsi"/>
        </w:rPr>
        <w:t xml:space="preserve">Mike Lasell </w:t>
      </w:r>
      <w:r>
        <w:rPr>
          <w:rFonts w:cstheme="minorHAnsi"/>
        </w:rPr>
        <w:t>representing</w:t>
      </w:r>
      <w:r>
        <w:rPr>
          <w:rFonts w:cstheme="minorHAnsi"/>
        </w:rPr>
        <w:t xml:space="preserve"> Sean Ciafarano for this application.</w:t>
      </w:r>
    </w:p>
    <w:p w14:paraId="00000011">
      <w:pPr>
        <w:numPr>
          <w:ilvl w:val="1"/>
          <w:numId w:val="1"/>
        </w:numPr>
        <w:rPr>
          <w:rFonts w:cstheme="minorHAnsi"/>
        </w:rPr>
      </w:pPr>
      <w:r>
        <w:rPr>
          <w:rFonts w:cstheme="minorHAnsi"/>
        </w:rPr>
        <w:t>239 review required as presently agricultural lands. Approval was issued by Oswego County on January 9, 2026.</w:t>
      </w:r>
    </w:p>
    <w:p w14:paraId="00000012">
      <w:pPr>
        <w:numPr>
          <w:ilvl w:val="2"/>
          <w:numId w:val="1"/>
        </w:numPr>
        <w:rPr>
          <w:rFonts w:cstheme="minorHAnsi"/>
          <w:color w:val="000000"/>
        </w:rPr>
      </w:pPr>
      <w:r>
        <w:rPr>
          <w:rFonts w:cstheme="minorHAnsi"/>
          <w:color w:val="222222"/>
          <w:highlight w:val="white"/>
        </w:rPr>
        <w:t>On motion of G. Walts, seconded by P. Stancampiano, the Planning Board unanimously resolved to approve the Site Plan for the storage facility and commercial building as reflected on the Site Plan Drawings entitled “Self</w:t>
      </w:r>
      <w:r>
        <w:rPr>
          <w:rFonts w:cstheme="minorHAnsi"/>
          <w:color w:val="222222"/>
          <w:highlight w:val="white"/>
        </w:rPr>
        <w:t>-</w:t>
      </w:r>
      <w:r>
        <w:rPr>
          <w:rFonts w:cstheme="minorHAnsi"/>
          <w:color w:val="222222"/>
          <w:highlight w:val="white"/>
        </w:rPr>
        <w:t>Storage Facility” prepared by MBL Engineering, PLLC, last revised December 12, 2025 subject to the following conditions: (1) all lighting must be dark sky compliant and not spill onto neighboring properties; (2) NYS DOT approval of any driveways; (3) Oswego County Health Department must review and approve any septic system design; and (4) must obtain the appropriate permits for any signage.</w:t>
      </w:r>
      <w:r>
        <w:rPr>
          <w:rFonts w:cstheme="minorHAnsi"/>
          <w:color w:val="000000"/>
        </w:rPr>
        <w:t xml:space="preserve"> </w:t>
      </w:r>
    </w:p>
    <w:p w14:paraId="00000013">
      <w:pPr>
        <w:numPr>
          <w:ilvl w:val="0"/>
          <w:numId w:val="1"/>
        </w:numPr>
        <w:rPr>
          <w:rFonts w:cstheme="minorHAnsi"/>
        </w:rPr>
      </w:pPr>
      <w:r>
        <w:rPr>
          <w:rFonts w:cstheme="minorHAnsi"/>
        </w:rPr>
        <w:t>Construction taking place near Pleasant Lake, Schroeppel Road off Center Road. Property is shown as being owned by Pennock Brook LLC. Neighbors</w:t>
      </w:r>
      <w:r>
        <w:rPr>
          <w:rFonts w:cstheme="minorHAnsi"/>
        </w:rPr>
        <w:t xml:space="preserve"> at Pleasant Lake </w:t>
      </w:r>
      <w:r>
        <w:rPr>
          <w:rFonts w:cstheme="minorHAnsi"/>
        </w:rPr>
        <w:t>have reported</w:t>
      </w:r>
      <w:r>
        <w:rPr>
          <w:rFonts w:cstheme="minorHAnsi"/>
        </w:rPr>
        <w:t xml:space="preserve"> complained </w:t>
      </w:r>
      <w:r>
        <w:rPr>
          <w:rFonts w:cstheme="minorHAnsi"/>
        </w:rPr>
        <w:t>that construction is taking place of at least one home and no permits have been pulled for this parcel.</w:t>
      </w:r>
      <w:r>
        <w:rPr>
          <w:rFonts w:cstheme="minorHAnsi"/>
        </w:rPr>
        <w:t xml:space="preserve">  </w:t>
      </w:r>
      <w:r>
        <w:rPr>
          <w:rFonts w:cstheme="minorHAnsi"/>
        </w:rPr>
        <w:t xml:space="preserve">Photos were provided by residents of Pleasant Lake.  </w:t>
      </w:r>
      <w:r>
        <w:rPr>
          <w:rFonts w:cstheme="minorHAnsi"/>
        </w:rPr>
        <w:t xml:space="preserve">They have also complained that the land was </w:t>
      </w:r>
      <w:r>
        <w:rPr>
          <w:rFonts w:cstheme="minorHAnsi"/>
        </w:rPr>
        <w:t>clear</w:t>
      </w:r>
      <w:r>
        <w:rPr>
          <w:rFonts w:cstheme="minorHAnsi"/>
        </w:rPr>
        <w:t>-</w:t>
      </w:r>
      <w:r>
        <w:rPr>
          <w:rFonts w:cstheme="minorHAnsi"/>
        </w:rPr>
        <w:t>cut</w:t>
      </w:r>
      <w:r>
        <w:rPr>
          <w:rFonts w:cstheme="minorHAnsi"/>
        </w:rPr>
        <w:t xml:space="preserve"> in the last two years.</w:t>
      </w:r>
    </w:p>
    <w:p w14:paraId="00000014">
      <w:pPr>
        <w:numPr>
          <w:ilvl w:val="1"/>
          <w:numId w:val="1"/>
        </w:numPr>
        <w:ind w:hanging="422"/>
        <w:rPr>
          <w:rFonts w:cstheme="minorHAnsi"/>
        </w:rPr>
      </w:pPr>
      <w:r>
        <w:rPr>
          <w:rFonts w:cstheme="minorHAnsi"/>
        </w:rPr>
        <w:t xml:space="preserve">Nicole Williams, owner of the property, attended the meeting and gave a preliminary overview of her </w:t>
      </w:r>
      <w:r>
        <w:rPr>
          <w:rFonts w:cstheme="minorHAnsi"/>
        </w:rPr>
        <w:t xml:space="preserve">plans to develop the </w:t>
      </w:r>
      <w:r>
        <w:rPr>
          <w:rFonts w:cstheme="minorHAnsi"/>
        </w:rPr>
        <w:t xml:space="preserve">property </w:t>
      </w:r>
      <w:r>
        <w:rPr>
          <w:rFonts w:cstheme="minorHAnsi"/>
        </w:rPr>
        <w:t>with multiple homes for family members.</w:t>
      </w:r>
    </w:p>
    <w:p w14:paraId="00000015">
      <w:pPr>
        <w:numPr>
          <w:ilvl w:val="1"/>
          <w:numId w:val="1"/>
        </w:numPr>
        <w:ind w:hanging="422"/>
        <w:rPr>
          <w:rFonts w:cstheme="minorHAnsi"/>
        </w:rPr>
      </w:pPr>
      <w:r>
        <w:rPr>
          <w:rFonts w:cstheme="minorHAnsi"/>
        </w:rPr>
        <w:t>Mrs. Williams commented that they had their property logged to make room for the planned home construction.</w:t>
      </w:r>
    </w:p>
    <w:p w14:paraId="00000016">
      <w:pPr>
        <w:numPr>
          <w:ilvl w:val="1"/>
          <w:numId w:val="1"/>
        </w:numPr>
        <w:ind w:hanging="422"/>
        <w:rPr>
          <w:rFonts w:cstheme="minorHAnsi"/>
        </w:rPr>
      </w:pPr>
      <w:r>
        <w:rPr>
          <w:rFonts w:cstheme="minorHAnsi"/>
        </w:rPr>
        <w:t xml:space="preserve">Town Codes </w:t>
      </w:r>
      <w:r>
        <w:rPr>
          <w:rFonts w:cstheme="minorHAnsi"/>
        </w:rPr>
        <w:t>O</w:t>
      </w:r>
      <w:r>
        <w:rPr>
          <w:rFonts w:cstheme="minorHAnsi"/>
        </w:rPr>
        <w:t>ffice</w:t>
      </w:r>
      <w:r>
        <w:rPr>
          <w:rFonts w:cstheme="minorHAnsi"/>
        </w:rPr>
        <w:t xml:space="preserve"> representatives</w:t>
      </w:r>
      <w:r>
        <w:rPr>
          <w:rFonts w:cstheme="minorHAnsi"/>
        </w:rPr>
        <w:t xml:space="preserve"> ha</w:t>
      </w:r>
      <w:r>
        <w:rPr>
          <w:rFonts w:cstheme="minorHAnsi"/>
        </w:rPr>
        <w:t>ve</w:t>
      </w:r>
      <w:r>
        <w:rPr>
          <w:rFonts w:cstheme="minorHAnsi"/>
        </w:rPr>
        <w:t xml:space="preserve"> confirmed that multiple permits are in place by the property owner.</w:t>
      </w:r>
    </w:p>
    <w:p w14:paraId="00000017">
      <w:pPr>
        <w:numPr>
          <w:ilvl w:val="1"/>
          <w:numId w:val="1"/>
        </w:numPr>
        <w:ind w:hanging="422"/>
        <w:rPr>
          <w:rFonts w:cstheme="minorHAnsi"/>
        </w:rPr>
      </w:pPr>
      <w:r>
        <w:rPr>
          <w:rFonts w:cstheme="minorHAnsi"/>
        </w:rPr>
        <w:t>Mrs. Williams presented a draft of a subdivision plan that she will be</w:t>
      </w:r>
      <w:r>
        <w:rPr>
          <w:rFonts w:cstheme="minorHAnsi"/>
        </w:rPr>
        <w:t xml:space="preserve"> making some minor revisions to and subsequently</w:t>
      </w:r>
      <w:r>
        <w:rPr>
          <w:rFonts w:cstheme="minorHAnsi"/>
        </w:rPr>
        <w:t xml:space="preserve"> submitting for review at the February Planning Board meeting.</w:t>
      </w:r>
    </w:p>
    <w:p w14:paraId="00000018">
      <w:pPr>
        <w:numPr>
          <w:ilvl w:val="1"/>
          <w:numId w:val="1"/>
        </w:numPr>
        <w:ind w:hanging="422"/>
        <w:rPr>
          <w:rFonts w:cstheme="minorHAnsi"/>
        </w:rPr>
      </w:pPr>
      <w:r>
        <w:rPr>
          <w:rFonts w:cstheme="minorHAnsi"/>
        </w:rPr>
        <w:t xml:space="preserve">Mr. and Mrs. Williams have reported that their property and equipment </w:t>
      </w:r>
      <w:r>
        <w:rPr>
          <w:rFonts w:cstheme="minorHAnsi"/>
        </w:rPr>
        <w:t>have</w:t>
      </w:r>
      <w:r>
        <w:rPr>
          <w:rFonts w:cstheme="minorHAnsi"/>
        </w:rPr>
        <w:t xml:space="preserve"> sustained over $10,000 in vandalism </w:t>
      </w:r>
      <w:r>
        <w:rPr>
          <w:rFonts w:cstheme="minorHAnsi"/>
        </w:rPr>
        <w:t>damage</w:t>
      </w:r>
      <w:r>
        <w:rPr>
          <w:rFonts w:cstheme="minorHAnsi"/>
        </w:rPr>
        <w:t xml:space="preserve"> since purchasing the property and </w:t>
      </w:r>
      <w:r>
        <w:rPr>
          <w:rFonts w:cstheme="minorHAnsi"/>
        </w:rPr>
        <w:t>starting the development.</w:t>
      </w:r>
    </w:p>
    <w:p w14:paraId="00000019">
      <w:pPr>
        <w:numPr>
          <w:ilvl w:val="0"/>
          <w:numId w:val="1"/>
        </w:numPr>
        <w:rPr>
          <w:rFonts w:cstheme="minorHAnsi"/>
        </w:rPr>
      </w:pPr>
      <w:r>
        <w:rPr>
          <w:rFonts w:cstheme="minorHAnsi"/>
        </w:rPr>
        <w:t>Fab-Site, Site Plan Approval</w:t>
      </w:r>
    </w:p>
    <w:p w14:paraId="0000001A">
      <w:pPr>
        <w:numPr>
          <w:ilvl w:val="1"/>
          <w:numId w:val="1"/>
        </w:numPr>
        <w:rPr>
          <w:rFonts w:cstheme="minorHAnsi"/>
        </w:rPr>
      </w:pPr>
      <w:r>
        <w:rPr>
          <w:rFonts w:cstheme="minorHAnsi"/>
        </w:rPr>
        <w:t xml:space="preserve">Site Plan Approval application for conversion of the former </w:t>
      </w:r>
      <w:r>
        <w:rPr>
          <w:rFonts w:cstheme="minorHAnsi"/>
        </w:rPr>
        <w:t>Wilkins RV Center</w:t>
      </w:r>
      <w:r>
        <w:rPr>
          <w:rFonts w:cstheme="minorHAnsi"/>
        </w:rPr>
        <w:t xml:space="preserve"> facility on CR 57.</w:t>
      </w:r>
    </w:p>
    <w:p w14:paraId="0000001B">
      <w:pPr>
        <w:numPr>
          <w:ilvl w:val="1"/>
          <w:numId w:val="1"/>
        </w:numPr>
        <w:rPr>
          <w:rFonts w:cstheme="minorHAnsi"/>
        </w:rPr>
      </w:pPr>
      <w:r>
        <w:rPr>
          <w:rFonts w:cstheme="minorHAnsi"/>
        </w:rPr>
        <w:t>Project will require 239 Review by Oswego County Planning.  Codes office to send to county for review.</w:t>
      </w:r>
    </w:p>
    <w:p w14:paraId="0000001C">
      <w:pPr>
        <w:numPr>
          <w:ilvl w:val="1"/>
          <w:numId w:val="1"/>
        </w:numPr>
        <w:rPr>
          <w:rFonts w:cstheme="minorHAnsi"/>
        </w:rPr>
      </w:pPr>
      <w:r>
        <w:rPr>
          <w:rFonts w:cstheme="minorHAnsi"/>
        </w:rPr>
        <w:t>Application to be reviewed in detail at the 2.25.2026 Planning Board meeting.</w:t>
      </w:r>
    </w:p>
    <w:p w14:paraId="0000001D">
      <w:pPr>
        <w:numPr>
          <w:ilvl w:val="0"/>
          <w:numId w:val="1"/>
        </w:numPr>
        <w:rPr>
          <w:rFonts w:cstheme="minorHAnsi"/>
        </w:rPr>
      </w:pPr>
      <w:r>
        <w:rPr>
          <w:rFonts w:cstheme="minorHAnsi"/>
        </w:rPr>
        <w:t>Motion to adjourn.</w:t>
      </w:r>
    </w:p>
    <w:p w14:paraId="0000001E">
      <w:pPr>
        <w:numPr>
          <w:ilvl w:val="1"/>
          <w:numId w:val="1"/>
        </w:numPr>
        <w:rPr>
          <w:rFonts w:cstheme="minorHAnsi"/>
        </w:rPr>
      </w:pPr>
      <w:r>
        <w:rPr>
          <w:rFonts w:cstheme="minorHAnsi"/>
        </w:rPr>
        <w:t xml:space="preserve">On motion of P. Stancampiano, seconded by W. </w:t>
      </w:r>
      <w:r>
        <w:rPr>
          <w:rFonts w:cstheme="minorHAnsi"/>
        </w:rPr>
        <w:t>MacDonald,</w:t>
      </w:r>
      <w:r>
        <w:rPr>
          <w:rFonts w:cstheme="minorHAnsi"/>
        </w:rPr>
        <w:t xml:space="preserve"> the meeting was adjourned.</w:t>
      </w:r>
    </w:p>
    <w:sectPr>
      <w:pgSz w:w="11906" w:h="16838"/>
      <w:pgMar w:top="1196"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charset w:val="86"/>
    <w:family w:val="auto"/>
    <w:pitch w:val="variable"/>
    <w:sig w:usb0="00000000" w:usb1="38cf7cfa" w:usb2="00000016" w:usb3="00000000" w:csb0="0004000f"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1">
      <w:start w:val="1"/>
      <w:numFmt w:val="decimal"/>
      <w:lvlText w:val="(%4)"/>
      <w:lvlJc w:val="left"/>
      <w:pPr>
        <w:ind w:left="1728" w:hanging="648"/>
      </w:pPr>
    </w:lvl>
    <w:lvl w:ilvl="4" w:tentative="1">
      <w:start w:val="1"/>
      <w:numFmt w:val="lowerLetter"/>
      <w:lvlText w:val="(%5)"/>
      <w:lvlJc w:val="left"/>
      <w:pPr>
        <w:ind w:left="2232" w:hanging="792"/>
      </w:pPr>
    </w:lvl>
    <w:lvl w:ilvl="5" w:tentative="1">
      <w:start w:val="1"/>
      <w:numFmt w:val="lowerRoman"/>
      <w:lvlText w:val="(%6)"/>
      <w:lvlJc w:val="left"/>
      <w:pPr>
        <w:ind w:left="2736" w:hanging="936"/>
      </w:pPr>
    </w:lvl>
    <w:lvl w:ilvl="6" w:tentative="1">
      <w:start w:val="1"/>
      <w:numFmt w:val="decimal"/>
      <w:lvlText w:val="%7."/>
      <w:lvlJc w:val="left"/>
      <w:pPr>
        <w:ind w:left="3240" w:hanging="1080"/>
      </w:pPr>
    </w:lvl>
    <w:lvl w:ilvl="7" w:tentative="1">
      <w:start w:val="1"/>
      <w:numFmt w:val="lowerLetter"/>
      <w:lvlText w:val="%8."/>
      <w:lvlJc w:val="left"/>
      <w:pPr>
        <w:ind w:left="3744" w:hanging="1224"/>
      </w:pPr>
    </w:lvl>
    <w:lvl w:ilvl="8" w:tentative="1">
      <w:start w:val="1"/>
      <w:numFmt w:val="lowerRoman"/>
      <w:lvlText w:val="%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22"/>
    <w:rsid w:val="00123822"/>
    <w:rsid w:val="001B264E"/>
    <w:rsid w:val="00477182"/>
    <w:rsid w:val="00631E2F"/>
    <w:rsid w:val="0099695E"/>
    <w:rsid w:val="00D13136"/>
    <w:rsid w:val="00D150B2"/>
    <w:rsid w:val="00DF5D5C"/>
    <w:rsid w:val="00EA7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2708"/>
  <w15:docId w15:val="{E3191718-E0BF-4B50-ABD7-7B52636892E2}"/>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467</Words>
  <Characters>2447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